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FB5F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BASES DEL II PREMIO DE PERIODISMO CIENTÍFICO CIBIR</w:t>
      </w:r>
    </w:p>
    <w:p w14:paraId="7E488056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kern w:val="0"/>
          <w:sz w:val="23"/>
          <w:szCs w:val="23"/>
          <w:lang w:eastAsia="es-ES_tradnl"/>
          <w14:ligatures w14:val="none"/>
        </w:rPr>
      </w:pPr>
    </w:p>
    <w:p w14:paraId="3E5A19BE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La Asociación de la Prensa de La Rioja y Fundación Rioja Salud convocan el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II Premio de Periodismo Científico CIBIR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con un doble objetivo: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valorar y agradecer el trabajo periodístico en la aproximación de la Ciencia a la sociedad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y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premiar la rigurosidad informativa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cuando se abordan asuntos especializados que requieren un tratamiento didáctico para hacerlos comprensibles. El fin último es contribuir al acercamiento de la ciudadanía a los temas relacionados con la ciencia, la tecnología y la innovación para proporcionarles la perspectiva científica necesaria en el análisis de la actualidad.</w:t>
      </w:r>
    </w:p>
    <w:p w14:paraId="796A3529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</w:p>
    <w:p w14:paraId="219A6AA3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Las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bases 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de la presente convocatoria son las siguientes:</w:t>
      </w:r>
    </w:p>
    <w:p w14:paraId="0E97DAF9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</w:p>
    <w:p w14:paraId="3BF9B62C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Primera</w:t>
      </w:r>
    </w:p>
    <w:p w14:paraId="75CE9058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presente Premio periodístico tiene como fin reconocer las mejores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aportaciones en materia de comunicación científica realizadas a lo largo del año 2023.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Los trabajos presentados deberán haber contribuido, con una información de calidad, rigurosa y explicativa, a la difusión de la ciencia.</w:t>
      </w:r>
    </w:p>
    <w:p w14:paraId="1084826C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 </w:t>
      </w:r>
    </w:p>
    <w:p w14:paraId="468C25DA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Segunda</w:t>
      </w:r>
    </w:p>
    <w:p w14:paraId="3261EC6F" w14:textId="1E0B79BE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Los trabajos que se presenten deberán referirse a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temas de ciencia e investigación vinculados con la Comunidad Autónoma de La Rioja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, lugar donde desarrolla su labor el CIBIR.</w:t>
      </w:r>
    </w:p>
    <w:p w14:paraId="6EA5DE22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</w:p>
    <w:p w14:paraId="71B833E4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Tercera</w:t>
      </w:r>
    </w:p>
    <w:p w14:paraId="42AB9C4D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Podrán presentarse al II Premio de Periodismo Científico CIBIR los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trabajos realizados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en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cualquier género periodístico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(noticia, columna, reportaje, entrevista, infografía…) escritos en español, publicados en medios de comunicación (prensa, radio, televisión y/o medios digitales oficiales) que tenga actualización prefijada y cuenten con periodistas colegiados.</w:t>
      </w:r>
    </w:p>
    <w:p w14:paraId="4C981428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 </w:t>
      </w:r>
    </w:p>
    <w:p w14:paraId="014A28BD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Cuarta</w:t>
      </w:r>
    </w:p>
    <w:p w14:paraId="3BCF2CE9" w14:textId="77777777" w:rsidR="00137984" w:rsidRPr="00137984" w:rsidRDefault="00137984" w:rsidP="00137984">
      <w:pPr>
        <w:shd w:val="clear" w:color="auto" w:fill="FFFFFF"/>
        <w:spacing w:before="75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Se podrá concurrir al Premio por iniciativa del autor o de terceras personas. El jurado también tendrá la facultad de proponer candidaturas, siempre y cuando se ajusten en forma y plazo a lo previsto en estas bases.</w:t>
      </w:r>
    </w:p>
    <w:p w14:paraId="6A03BD49" w14:textId="4D8C5FAE" w:rsidR="00137984" w:rsidRPr="00137984" w:rsidRDefault="00137984" w:rsidP="00137984">
      <w:pPr>
        <w:shd w:val="clear" w:color="auto" w:fill="FFFFFF"/>
        <w:spacing w:before="75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Quinta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br/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Los trabajos que concurran a este galardón deberán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haber sido publicados o difundidos entre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el 1 de enero de 2023 y el 31 de diciembre de 2023</w:t>
      </w:r>
    </w:p>
    <w:p w14:paraId="03187E34" w14:textId="241F66E4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lastRenderedPageBreak/>
        <w:t>El plazo de recepción de los trabajos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estará abierto durante todo el 2023 y finalizará el 8 de enero de 2024.</w:t>
      </w:r>
    </w:p>
    <w:p w14:paraId="170AC6DC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</w:p>
    <w:p w14:paraId="5DAE34B4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Sexta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br/>
        <w:t>a) Los trabajos de medios impresos se presentarán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en un documento PDF en página completa original en la que se aprecie con claridad el medio y la fecha en la que hayan sido publicados, así como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el enlace web si estuviera disponible.</w:t>
      </w:r>
    </w:p>
    <w:p w14:paraId="7F28D6D9" w14:textId="77777777" w:rsidR="00137984" w:rsidRPr="00137984" w:rsidRDefault="00137984" w:rsidP="0013798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b) Los trabajos audiovisuales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emitidos en medios radiofónicos y/o audiovisuales deberán ser enviados en formato mp4 en alta calidad con el enlace al trabajo.</w:t>
      </w:r>
    </w:p>
    <w:p w14:paraId="5CC74488" w14:textId="77777777" w:rsidR="00137984" w:rsidRPr="00137984" w:rsidRDefault="00137984" w:rsidP="0013798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c) En el caso de publicaciones digitales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se enviará una copia impresa del trabajo en la que aparezca el medio y la fecha de publicación.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Se agradecería el enlace web si estuviera disponible.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En una hoja aparte se reflejarán los datos personales del autor y un breve currículum junto a un texto que argumente la candidatura.</w:t>
      </w:r>
    </w:p>
    <w:p w14:paraId="639CFF6E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Séptima</w:t>
      </w:r>
    </w:p>
    <w:p w14:paraId="2F1840B9" w14:textId="0C16DD6C" w:rsidR="00137984" w:rsidRPr="00137984" w:rsidRDefault="00137984" w:rsidP="00137984">
      <w:pPr>
        <w:shd w:val="clear" w:color="auto" w:fill="FFFFFF"/>
        <w:spacing w:before="75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Los trabajos deberán estar firmados por su autor o autores o seudónimo. En el caso de que sea con nombre ficticio o en el de los artículos de agencia, la personalidad del autor deberá acreditarse con un certificado del medio que demuestre la autoría del artículo.</w:t>
      </w:r>
    </w:p>
    <w:p w14:paraId="5077CBA1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Octava</w:t>
      </w:r>
    </w:p>
    <w:p w14:paraId="07722A20" w14:textId="138DE9F6" w:rsid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Los trabajos se enviarán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 xml:space="preserve"> por correo electrónico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 xml:space="preserve"> a </w:t>
      </w:r>
      <w:hyperlink r:id="rId5" w:history="1">
        <w:r w:rsidRPr="00137984">
          <w:rPr>
            <w:rStyle w:val="Hipervnculo"/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bdr w:val="none" w:sz="0" w:space="0" w:color="auto" w:frame="1"/>
            <w:lang w:eastAsia="es-ES_tradnl"/>
            <w14:ligatures w14:val="none"/>
          </w:rPr>
          <w:t>casa@periodistasrioja.com</w:t>
        </w:r>
      </w:hyperlink>
      <w:r w:rsidRPr="00137984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es-ES_tradnl"/>
          <w14:ligatures w14:val="none"/>
        </w:rPr>
        <w:t> o </w:t>
      </w:r>
      <w:hyperlink r:id="rId6" w:history="1">
        <w:r w:rsidRPr="00137984">
          <w:rPr>
            <w:rStyle w:val="Hipervnculo"/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bdr w:val="none" w:sz="0" w:space="0" w:color="auto" w:frame="1"/>
            <w:lang w:eastAsia="es-ES_tradnl"/>
            <w14:ligatures w14:val="none"/>
          </w:rPr>
          <w:t>premioperiodistico@riojas</w:t>
        </w:r>
        <w:r w:rsidRPr="00137984">
          <w:rPr>
            <w:rStyle w:val="Hipervnculo"/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bdr w:val="none" w:sz="0" w:space="0" w:color="auto" w:frame="1"/>
            <w:lang w:eastAsia="es-ES_tradnl"/>
            <w14:ligatures w14:val="none"/>
          </w:rPr>
          <w:t>al</w:t>
        </w:r>
        <w:r w:rsidRPr="00137984">
          <w:rPr>
            <w:rStyle w:val="Hipervnculo"/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bdr w:val="none" w:sz="0" w:space="0" w:color="auto" w:frame="1"/>
            <w:lang w:eastAsia="es-ES_tradnl"/>
            <w14:ligatures w14:val="none"/>
          </w:rPr>
          <w:t>ud.es</w:t>
        </w:r>
      </w:hyperlink>
      <w:r w:rsidRPr="00137984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es-ES_tradnl"/>
          <w14:ligatures w14:val="none"/>
        </w:rPr>
        <w:t> </w:t>
      </w:r>
      <w:r w:rsidRPr="00137984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es-ES_tradn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es-ES_tradnl"/>
          <w14:ligatures w14:val="none"/>
        </w:rPr>
        <w:t xml:space="preserve">                    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señal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a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ndo en el asunto “Premio de Periodismo Científico CIBIR”. 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A los remitentes se les enviará notificación de la recepción del trabajo, por lo que si no reciben dicha notificación deberán ponerse de nuevo en contacto a través de la misma cuenta de correo. No se procederá a la devolución de los trabajos presentados.</w:t>
      </w:r>
    </w:p>
    <w:p w14:paraId="4E69CC5B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</w:p>
    <w:p w14:paraId="41C6B6C3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Novena</w:t>
      </w:r>
    </w:p>
    <w:p w14:paraId="7F5E25F6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Se concederá un único Premio </w:t>
      </w: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dotado con la cantidad económica de 1.000 euros 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para el trabajo que resulte elegido por el jurado. El galardón estará sujeto a la normativa fiscal vigente en el momento de su entrega.</w:t>
      </w:r>
    </w:p>
    <w:p w14:paraId="59E34760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 </w:t>
      </w:r>
    </w:p>
    <w:p w14:paraId="7F361533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Décima</w:t>
      </w:r>
    </w:p>
    <w:p w14:paraId="58D831DF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jurado, que será designado por la Asociación de la Prensa y la Fundación Rioja Salud, tendrá un doble perfil profesional que represente tanto al sector de la ciencia como al periodístico. El nombre de sus componentes, 3 como mínimo y siempre en número impar, no se hará público hasta después del fallo del Premio.</w:t>
      </w:r>
    </w:p>
    <w:p w14:paraId="78FE2B06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lastRenderedPageBreak/>
        <w:t> </w:t>
      </w:r>
    </w:p>
    <w:p w14:paraId="49C57E6A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Undécima</w:t>
      </w:r>
    </w:p>
    <w:p w14:paraId="388F7E74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Jurado valorará el contenido de los trabajos presentados teniendo en cuenta los siguientes criterios:</w:t>
      </w:r>
    </w:p>
    <w:p w14:paraId="73F2E8BA" w14:textId="77777777" w:rsidR="00137984" w:rsidRPr="00137984" w:rsidRDefault="00137984" w:rsidP="001379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Su calidad periodística tanto en el tema como en la redacción/producción del trabajo presentado</w:t>
      </w:r>
    </w:p>
    <w:p w14:paraId="48D71770" w14:textId="77777777" w:rsidR="00137984" w:rsidRPr="00137984" w:rsidRDefault="00137984" w:rsidP="001379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Su contribución a un mejor conocimiento de problemas/asuntos contemporáneos desde la perspectiva científica.</w:t>
      </w:r>
    </w:p>
    <w:p w14:paraId="7EAB04DE" w14:textId="77777777" w:rsidR="00137984" w:rsidRPr="00137984" w:rsidRDefault="00137984" w:rsidP="0013798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valor informativo e interés social.</w:t>
      </w:r>
    </w:p>
    <w:p w14:paraId="01E6A90C" w14:textId="77777777" w:rsidR="00137984" w:rsidRPr="00137984" w:rsidRDefault="00137984" w:rsidP="00137984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Su repercusión</w:t>
      </w:r>
    </w:p>
    <w:p w14:paraId="08EFD029" w14:textId="77777777" w:rsidR="00137984" w:rsidRPr="00137984" w:rsidRDefault="00137984" w:rsidP="0013798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Su originalidad</w:t>
      </w:r>
    </w:p>
    <w:p w14:paraId="73115B1C" w14:textId="77777777" w:rsidR="00137984" w:rsidRPr="00137984" w:rsidRDefault="00137984" w:rsidP="00137984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Su claridad expositiva</w:t>
      </w:r>
    </w:p>
    <w:p w14:paraId="7BE12411" w14:textId="77777777" w:rsidR="00137984" w:rsidRPr="00137984" w:rsidRDefault="00137984" w:rsidP="00137984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Su difusión y alcance de la información</w:t>
      </w:r>
    </w:p>
    <w:p w14:paraId="07318841" w14:textId="77777777" w:rsidR="00137984" w:rsidRPr="00137984" w:rsidRDefault="00137984" w:rsidP="00137984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Aquellos otros criterios que el Jurado considere relevantes</w:t>
      </w:r>
    </w:p>
    <w:p w14:paraId="1244E4A2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</w:t>
      </w:r>
    </w:p>
    <w:p w14:paraId="7803C51C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Duodécima</w:t>
      </w:r>
    </w:p>
    <w:p w14:paraId="43ADAE18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jurado podrá excluir del concurso cualquier propuesta que no alcance los mínimos de calidad establecidos o que considere inadecuada por cualquier motivo justificable.</w:t>
      </w:r>
    </w:p>
    <w:p w14:paraId="78FCB059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fallo del jurado tendrá lugar por mayoría simple y será inapelable. El Premio podrá ser declarado desierto.</w:t>
      </w:r>
    </w:p>
    <w:p w14:paraId="11063A2D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</w:t>
      </w:r>
    </w:p>
    <w:p w14:paraId="36F27CEE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Decimotercera</w:t>
      </w:r>
    </w:p>
    <w:p w14:paraId="0FAF933A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jurado emitirá su fallo en enero de 2024 y el Premio será entregado en el transcurso de un acto que se celebrará en Logroño (en fecha por concretar) en el mes de febrero.</w:t>
      </w:r>
    </w:p>
    <w:p w14:paraId="5DAFC699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es-ES_tradnl"/>
          <w14:ligatures w14:val="none"/>
        </w:rPr>
        <w:t> </w:t>
      </w:r>
    </w:p>
    <w:p w14:paraId="3B62D411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Decimocuarta</w:t>
      </w:r>
    </w:p>
    <w:p w14:paraId="596E6D03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La Asociación de la Prensa y Fundación Rioja Salud se reservan el derecho de reproducir el trabajo ganador o cuantos se presenten por iniciativa de sus autores.</w:t>
      </w:r>
    </w:p>
    <w:p w14:paraId="7C58E7F3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 </w:t>
      </w:r>
    </w:p>
    <w:p w14:paraId="79C749A3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Decimoquinta</w:t>
      </w:r>
    </w:p>
    <w:p w14:paraId="6D60F5DD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El jurado resolverá en cuantos aspectos no contemplados en estas bases surjan a lo largo del proceso de concesión del premio.</w:t>
      </w:r>
    </w:p>
    <w:p w14:paraId="3BC4FEAB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 </w:t>
      </w:r>
    </w:p>
    <w:p w14:paraId="0F6AC8CE" w14:textId="77777777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ES_tradnl"/>
          <w14:ligatures w14:val="none"/>
        </w:rPr>
        <w:t>Decimosexta</w:t>
      </w:r>
    </w:p>
    <w:p w14:paraId="1B5CB220" w14:textId="4536AB44" w:rsidR="00137984" w:rsidRPr="00137984" w:rsidRDefault="00137984" w:rsidP="0013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es-ES_tradnl"/>
          <w14:ligatures w14:val="none"/>
        </w:rPr>
      </w:pP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La participación en este certamen implica la aceptación íntegra de estas bases que pueden ser consultadas en </w:t>
      </w:r>
      <w:hyperlink r:id="rId7" w:history="1">
        <w:r w:rsidRPr="0013798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bdr w:val="none" w:sz="0" w:space="0" w:color="auto" w:frame="1"/>
            <w:lang w:eastAsia="es-ES_tradnl"/>
            <w14:ligatures w14:val="none"/>
          </w:rPr>
          <w:t>www.casadelosperiodistas.com</w:t>
        </w:r>
      </w:hyperlink>
      <w:r w:rsidRPr="00137984">
        <w:rPr>
          <w:rFonts w:ascii="Times New Roman" w:eastAsia="Times New Roman" w:hAnsi="Times New Roman" w:cs="Times New Roman"/>
          <w:color w:val="303030"/>
          <w:kern w:val="0"/>
          <w:sz w:val="28"/>
          <w:szCs w:val="28"/>
          <w:lang w:eastAsia="es-ES_tradnl"/>
          <w14:ligatures w14:val="none"/>
        </w:rPr>
        <w:t> y en </w:t>
      </w:r>
      <w:hyperlink r:id="rId8" w:history="1">
        <w:r w:rsidRPr="0013798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bdr w:val="none" w:sz="0" w:space="0" w:color="auto" w:frame="1"/>
            <w:lang w:eastAsia="es-ES_tradnl"/>
            <w14:ligatures w14:val="none"/>
          </w:rPr>
          <w:t>www.cibir.es</w:t>
        </w:r>
      </w:hyperlink>
      <w:r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es-ES_tradnl"/>
          <w14:ligatures w14:val="none"/>
        </w:rPr>
        <w:t xml:space="preserve"> </w:t>
      </w:r>
      <w:r w:rsidRPr="001379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s-ES_tradnl"/>
          <w14:ligatures w14:val="none"/>
        </w:rPr>
        <w:t>en el apartado de noticias.</w:t>
      </w:r>
    </w:p>
    <w:p w14:paraId="38E038D4" w14:textId="77777777" w:rsidR="0065656C" w:rsidRPr="00137984" w:rsidRDefault="0065656C" w:rsidP="00137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56C" w:rsidRPr="00137984" w:rsidSect="000A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00FF"/>
    <w:multiLevelType w:val="multilevel"/>
    <w:tmpl w:val="D4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C64A5"/>
    <w:multiLevelType w:val="multilevel"/>
    <w:tmpl w:val="D294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326617">
    <w:abstractNumId w:val="1"/>
  </w:num>
  <w:num w:numId="2" w16cid:durableId="1721875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4081284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6461566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9390939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70394085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9904768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5995566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7802773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5A"/>
    <w:rsid w:val="000A300B"/>
    <w:rsid w:val="00137984"/>
    <w:rsid w:val="0065656C"/>
    <w:rsid w:val="00F0145A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9DC4"/>
  <w15:chartTrackingRefBased/>
  <w15:docId w15:val="{F2EBD8DB-2A9B-4176-B968-D5CB5412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1379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379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ir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delosperiodist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periodistico@riojasalud.es" TargetMode="External"/><Relationship Id="rId5" Type="http://schemas.openxmlformats.org/officeDocument/2006/relationships/hyperlink" Target="mailto:casa@periodistasrioj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Prensa Rioja</dc:creator>
  <cp:keywords/>
  <dc:description/>
  <cp:lastModifiedBy>Asociación Prensa Rioja</cp:lastModifiedBy>
  <cp:revision>2</cp:revision>
  <dcterms:created xsi:type="dcterms:W3CDTF">2023-08-11T10:08:00Z</dcterms:created>
  <dcterms:modified xsi:type="dcterms:W3CDTF">2023-08-11T10:11:00Z</dcterms:modified>
</cp:coreProperties>
</file>